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970"/>
        </w:tabs>
        <w:jc w:val="center"/>
        <w:rPr>
          <w:rFonts w:hint="eastAsia" w:ascii="方正小标宋_GBK" w:eastAsia="方正小标宋_GBK"/>
          <w:bCs/>
          <w:sz w:val="36"/>
          <w:szCs w:val="30"/>
        </w:rPr>
      </w:pPr>
      <w:bookmarkStart w:id="0" w:name="_GoBack"/>
      <w:bookmarkEnd w:id="0"/>
      <w:r>
        <w:rPr>
          <w:rFonts w:hint="eastAsia" w:ascii="方正小标宋_GBK" w:eastAsia="方正小标宋_GBK"/>
          <w:bCs/>
          <w:sz w:val="36"/>
          <w:szCs w:val="30"/>
        </w:rPr>
        <w:t>随州职业技术学院202</w:t>
      </w:r>
      <w:r>
        <w:rPr>
          <w:rFonts w:ascii="方正小标宋_GBK" w:eastAsia="方正小标宋_GBK"/>
          <w:bCs/>
          <w:sz w:val="36"/>
          <w:szCs w:val="30"/>
        </w:rPr>
        <w:t>2</w:t>
      </w:r>
      <w:r>
        <w:rPr>
          <w:rFonts w:hint="eastAsia" w:ascii="方正小标宋_GBK" w:eastAsia="方正小标宋_GBK"/>
          <w:bCs/>
          <w:sz w:val="36"/>
          <w:szCs w:val="30"/>
        </w:rPr>
        <w:t>年校园专项公开招聘</w:t>
      </w:r>
    </w:p>
    <w:p>
      <w:pPr>
        <w:tabs>
          <w:tab w:val="left" w:pos="5970"/>
        </w:tabs>
        <w:jc w:val="center"/>
        <w:rPr>
          <w:rFonts w:hint="eastAsia" w:ascii="方正小标宋_GBK" w:eastAsia="方正小标宋_GBK"/>
          <w:bCs/>
          <w:sz w:val="36"/>
          <w:szCs w:val="30"/>
        </w:rPr>
      </w:pPr>
      <w:r>
        <w:rPr>
          <w:rFonts w:hint="eastAsia" w:ascii="方正小标宋_GBK" w:eastAsia="方正小标宋_GBK"/>
          <w:bCs/>
          <w:sz w:val="36"/>
          <w:szCs w:val="30"/>
        </w:rPr>
        <w:t>辅导员面试评分表</w:t>
      </w:r>
    </w:p>
    <w:p>
      <w:pPr>
        <w:tabs>
          <w:tab w:val="left" w:pos="5970"/>
        </w:tabs>
        <w:rPr>
          <w:szCs w:val="21"/>
        </w:rPr>
      </w:pPr>
    </w:p>
    <w:p>
      <w:pPr>
        <w:tabs>
          <w:tab w:val="left" w:pos="5970"/>
        </w:tabs>
        <w:ind w:leftChars="-59" w:hanging="142" w:hangingChars="59"/>
        <w:rPr>
          <w:rFonts w:hint="eastAsia"/>
          <w:szCs w:val="21"/>
        </w:rPr>
      </w:pPr>
      <w:r>
        <w:rPr>
          <w:rFonts w:hint="eastAsia"/>
          <w:szCs w:val="21"/>
        </w:rPr>
        <w:t>考生序号：</w:t>
      </w:r>
      <w:r>
        <w:rPr>
          <w:rFonts w:hint="eastAsia"/>
          <w:szCs w:val="21"/>
          <w:u w:val="single"/>
        </w:rPr>
        <w:t xml:space="preserve">           </w:t>
      </w:r>
      <w:r>
        <w:rPr>
          <w:szCs w:val="21"/>
          <w:u w:val="single"/>
        </w:rPr>
        <w:t xml:space="preserve">  </w:t>
      </w:r>
      <w:r>
        <w:rPr>
          <w:szCs w:val="21"/>
        </w:rPr>
        <w:t xml:space="preserve">                               总分：</w:t>
      </w:r>
      <w:r>
        <w:rPr>
          <w:rFonts w:hint="eastAsia"/>
          <w:szCs w:val="21"/>
          <w:u w:val="single"/>
        </w:rPr>
        <w:t xml:space="preserve">           </w:t>
      </w:r>
      <w:r>
        <w:rPr>
          <w:szCs w:val="21"/>
          <w:u w:val="single"/>
        </w:rPr>
        <w:t xml:space="preserve">  </w:t>
      </w:r>
    </w:p>
    <w:tbl>
      <w:tblPr>
        <w:tblStyle w:val="6"/>
        <w:tblpPr w:leftFromText="180" w:rightFromText="180" w:vertAnchor="text" w:horzAnchor="page" w:tblpX="1672" w:tblpY="222"/>
        <w:tblOverlap w:val="never"/>
        <w:tblW w:w="88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108" w:type="dxa"/>
        </w:tblCellMar>
      </w:tblPr>
      <w:tblGrid>
        <w:gridCol w:w="533"/>
        <w:gridCol w:w="532"/>
        <w:gridCol w:w="4642"/>
        <w:gridCol w:w="517"/>
        <w:gridCol w:w="517"/>
        <w:gridCol w:w="517"/>
        <w:gridCol w:w="517"/>
        <w:gridCol w:w="517"/>
        <w:gridCol w:w="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06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类  别</w:t>
            </w:r>
          </w:p>
        </w:tc>
        <w:tc>
          <w:tcPr>
            <w:tcW w:w="464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考核指标评价要点</w:t>
            </w:r>
          </w:p>
        </w:tc>
        <w:tc>
          <w:tcPr>
            <w:tcW w:w="206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等级赋分</w:t>
            </w:r>
          </w:p>
        </w:tc>
        <w:tc>
          <w:tcPr>
            <w:tcW w:w="517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各项得分</w:t>
            </w:r>
          </w:p>
        </w:tc>
        <w:tc>
          <w:tcPr>
            <w:tcW w:w="513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分项得分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065" w:type="dxa"/>
            <w:gridSpan w:val="2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642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优</w:t>
            </w:r>
          </w:p>
        </w:tc>
        <w:tc>
          <w:tcPr>
            <w:tcW w:w="517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良</w:t>
            </w:r>
          </w:p>
        </w:tc>
        <w:tc>
          <w:tcPr>
            <w:tcW w:w="517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</w:t>
            </w:r>
          </w:p>
        </w:tc>
        <w:tc>
          <w:tcPr>
            <w:tcW w:w="517" w:type="dxa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差</w:t>
            </w:r>
          </w:p>
        </w:tc>
        <w:tc>
          <w:tcPr>
            <w:tcW w:w="517" w:type="dxa"/>
            <w:vMerge w:val="continue"/>
            <w:vAlign w:val="top"/>
          </w:tcPr>
          <w:p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3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108" w:type="dxa"/>
          </w:tblCellMar>
        </w:tblPrEx>
        <w:trPr>
          <w:cantSplit/>
          <w:trHeight w:val="1442" w:hRule="atLeast"/>
        </w:trPr>
        <w:tc>
          <w:tcPr>
            <w:tcW w:w="533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面试（限时1</w:t>
            </w:r>
            <w:r>
              <w:t>0</w:t>
            </w:r>
            <w:r>
              <w:rPr>
                <w:rFonts w:hint="eastAsia"/>
              </w:rPr>
              <w:t>分钟）</w:t>
            </w:r>
          </w:p>
        </w:tc>
        <w:tc>
          <w:tcPr>
            <w:tcW w:w="532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案例分析（7分钟）</w:t>
            </w:r>
          </w:p>
        </w:tc>
        <w:tc>
          <w:tcPr>
            <w:tcW w:w="4642" w:type="dxa"/>
            <w:vAlign w:val="center"/>
          </w:tcPr>
          <w:p>
            <w:pPr>
              <w:widowControl w:val="0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</w:rPr>
              <w:t>思路清晰，条理清楚，表述流畅，判断准确，抓住问题关键，分析到位，理论与实际结合，观点明确（20分）</w:t>
            </w: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13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108" w:type="dxa"/>
          </w:tblCellMar>
        </w:tblPrEx>
        <w:trPr>
          <w:cantSplit/>
          <w:trHeight w:val="1442" w:hRule="atLeast"/>
        </w:trPr>
        <w:tc>
          <w:tcPr>
            <w:tcW w:w="533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32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642" w:type="dxa"/>
            <w:vAlign w:val="center"/>
          </w:tcPr>
          <w:p>
            <w:pPr>
              <w:widowControl w:val="0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</w:rPr>
              <w:t>熟悉常规管理要求和相关教育法律法规，对突发事件和特殊事件的处理，能把握好情理法三者的分寸（20分）</w:t>
            </w: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13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108" w:type="dxa"/>
          </w:tblCellMar>
        </w:tblPrEx>
        <w:trPr>
          <w:cantSplit/>
          <w:trHeight w:val="1442" w:hRule="atLeast"/>
        </w:trPr>
        <w:tc>
          <w:tcPr>
            <w:tcW w:w="533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32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642" w:type="dxa"/>
            <w:vAlign w:val="center"/>
          </w:tcPr>
          <w:p>
            <w:pPr>
              <w:widowControl w:val="0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</w:rPr>
              <w:t>处理方法正确、得当，富有科学性和艺术性，分析问题紧扣主题（20分）</w:t>
            </w: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13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108" w:type="dxa"/>
          </w:tblCellMar>
        </w:tblPrEx>
        <w:trPr>
          <w:cantSplit/>
          <w:trHeight w:val="1442" w:hRule="atLeast"/>
        </w:trPr>
        <w:tc>
          <w:tcPr>
            <w:tcW w:w="533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32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回答问题（3分钟）</w:t>
            </w:r>
          </w:p>
        </w:tc>
        <w:tc>
          <w:tcPr>
            <w:tcW w:w="4642" w:type="dxa"/>
            <w:vAlign w:val="center"/>
          </w:tcPr>
          <w:p>
            <w:pPr>
              <w:spacing w:line="276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答题正确度（10分）</w:t>
            </w: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13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108" w:type="dxa"/>
          </w:tblCellMar>
        </w:tblPrEx>
        <w:trPr>
          <w:cantSplit/>
          <w:trHeight w:val="1442" w:hRule="atLeast"/>
        </w:trPr>
        <w:tc>
          <w:tcPr>
            <w:tcW w:w="533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32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642" w:type="dxa"/>
            <w:vAlign w:val="center"/>
          </w:tcPr>
          <w:p>
            <w:pPr>
              <w:spacing w:line="276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应变能力、思维敏捷、语言表达流畅（10分）</w:t>
            </w: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13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108" w:type="dxa"/>
          </w:tblCellMar>
        </w:tblPrEx>
        <w:trPr>
          <w:cantSplit/>
          <w:trHeight w:val="1442" w:hRule="atLeast"/>
        </w:trPr>
        <w:tc>
          <w:tcPr>
            <w:tcW w:w="533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32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642" w:type="dxa"/>
            <w:vAlign w:val="center"/>
          </w:tcPr>
          <w:p>
            <w:pPr>
              <w:spacing w:line="276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综合分析能力（</w:t>
            </w: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0分）</w:t>
            </w: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517" w:type="dxa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13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rFonts w:hint="eastAsia"/>
          <w:szCs w:val="21"/>
          <w:u w:val="single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>考官</w:t>
      </w:r>
      <w:r>
        <w:rPr>
          <w:rFonts w:hint="eastAsia"/>
          <w:szCs w:val="21"/>
        </w:rPr>
        <w:t>签字：</w:t>
      </w:r>
      <w:r>
        <w:rPr>
          <w:rFonts w:hint="eastAsia"/>
          <w:szCs w:val="21"/>
          <w:u w:val="single"/>
        </w:rPr>
        <w:t xml:space="preserve">                </w:t>
      </w:r>
    </w:p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2D"/>
    <w:rsid w:val="00184C29"/>
    <w:rsid w:val="001C7F3E"/>
    <w:rsid w:val="001E672D"/>
    <w:rsid w:val="00201829"/>
    <w:rsid w:val="00255C9B"/>
    <w:rsid w:val="002567D5"/>
    <w:rsid w:val="002F0CCA"/>
    <w:rsid w:val="00450595"/>
    <w:rsid w:val="00483891"/>
    <w:rsid w:val="00483D04"/>
    <w:rsid w:val="005E165B"/>
    <w:rsid w:val="00603D12"/>
    <w:rsid w:val="007229CB"/>
    <w:rsid w:val="007B6CED"/>
    <w:rsid w:val="00835A5E"/>
    <w:rsid w:val="00870C77"/>
    <w:rsid w:val="009E4CDC"/>
    <w:rsid w:val="00B1147D"/>
    <w:rsid w:val="00B310B0"/>
    <w:rsid w:val="00B5445E"/>
    <w:rsid w:val="00BF2ED4"/>
    <w:rsid w:val="00CC3CCA"/>
    <w:rsid w:val="00D03F52"/>
    <w:rsid w:val="00D91140"/>
    <w:rsid w:val="00E03877"/>
    <w:rsid w:val="00E85245"/>
    <w:rsid w:val="00E87FF3"/>
    <w:rsid w:val="00ED4763"/>
    <w:rsid w:val="00FA2D2C"/>
    <w:rsid w:val="24A00CE0"/>
    <w:rsid w:val="38480F1B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rPr>
      <w:rFonts w:ascii="宋体" w:hAnsi="宋体" w:cs="宋体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uiPriority w:val="0"/>
    <w:rPr>
      <w:rFonts w:ascii="宋体" w:hAnsi="宋体" w:cs="宋体"/>
      <w:sz w:val="18"/>
      <w:szCs w:val="18"/>
    </w:rPr>
  </w:style>
  <w:style w:type="character" w:customStyle="1" w:styleId="8">
    <w:name w:val="批注框文本 字符"/>
    <w:link w:val="2"/>
    <w:uiPriority w:val="0"/>
    <w:rPr>
      <w:rFonts w:ascii="宋体" w:hAnsi="宋体" w:cs="宋体"/>
      <w:sz w:val="18"/>
      <w:szCs w:val="18"/>
    </w:rPr>
  </w:style>
  <w:style w:type="character" w:customStyle="1" w:styleId="9">
    <w:name w:val="页脚 字符"/>
    <w:link w:val="3"/>
    <w:uiPriority w:val="0"/>
    <w:rPr>
      <w:rFonts w:ascii="宋体" w:hAnsi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408</Characters>
  <Lines>3</Lines>
  <Paragraphs>1</Paragraphs>
  <ScaleCrop>false</ScaleCrop>
  <LinksUpToDate>false</LinksUpToDate>
  <CharactersWithSpaces>478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2020-06-18T09:27:00Z</dcterms:created>
  <dc:creator>zhang</dc:creator>
  <cp:lastModifiedBy>事业科</cp:lastModifiedBy>
  <cp:lastPrinted>2021-04-13T08:26:00Z</cp:lastPrinted>
  <dcterms:modified xsi:type="dcterms:W3CDTF">2022-04-21T05:58:41Z</dcterms:modified>
  <dc:title>随州职业技术学院2016年辅导员面试评分表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